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“清水信合杯”“轩辕故里 康养福地”旅游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宣传推介短视频大赛评分标准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>
      <w:pPr>
        <w:bidi w:val="0"/>
        <w:ind w:firstLine="640" w:firstLineChars="200"/>
        <w:rPr>
          <w:rFonts w:hint="default" w:ascii="Times New Roman" w:hAnsi="Times New Roman" w:eastAsia="华文仿宋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华文仿宋" w:cs="Times New Roman"/>
          <w:b w:val="0"/>
          <w:bCs/>
          <w:sz w:val="32"/>
          <w:szCs w:val="32"/>
          <w:lang w:eastAsia="zh-CN"/>
        </w:rPr>
        <w:t>作品评分</w:t>
      </w:r>
      <w:r>
        <w:rPr>
          <w:rFonts w:hint="default" w:ascii="Times New Roman" w:hAnsi="Times New Roman" w:eastAsia="华文仿宋" w:cs="Times New Roman"/>
          <w:b w:val="0"/>
          <w:bCs/>
          <w:sz w:val="32"/>
          <w:szCs w:val="32"/>
        </w:rPr>
        <w:t>主要从作品内容、摄像、编辑制作和创新性等方面来进行。</w:t>
      </w:r>
    </w:p>
    <w:p>
      <w:pPr>
        <w:bidi w:val="0"/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</w:p>
    <w:p>
      <w:pPr>
        <w:numPr>
          <w:ilvl w:val="0"/>
          <w:numId w:val="1"/>
        </w:numPr>
        <w:bidi w:val="0"/>
        <w:ind w:firstLine="640" w:firstLineChars="200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评分细则（满分100分）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12" w:type="dxa"/>
            <w:noWrap w:val="0"/>
            <w:vAlign w:val="top"/>
          </w:tcPr>
          <w:p>
            <w:pPr>
              <w:spacing w:line="400" w:lineRule="exact"/>
              <w:ind w:left="301" w:leftChars="67" w:hanging="160" w:hangingChars="5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评价项目</w:t>
            </w:r>
          </w:p>
        </w:tc>
        <w:tc>
          <w:tcPr>
            <w:tcW w:w="7070" w:type="dxa"/>
            <w:noWrap w:val="0"/>
            <w:vAlign w:val="top"/>
          </w:tcPr>
          <w:p>
            <w:pPr>
              <w:spacing w:line="400" w:lineRule="exact"/>
              <w:ind w:left="301" w:leftChars="67" w:hanging="160" w:hangingChars="5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评价要点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912" w:type="dxa"/>
            <w:vMerge w:val="restart"/>
            <w:noWrap w:val="0"/>
            <w:vAlign w:val="center"/>
          </w:tcPr>
          <w:p>
            <w:pPr>
              <w:spacing w:line="400" w:lineRule="exact"/>
              <w:ind w:left="301" w:leftChars="67" w:hanging="160" w:hangingChars="5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视频内容</w:t>
            </w:r>
          </w:p>
          <w:p>
            <w:pPr>
              <w:spacing w:line="400" w:lineRule="exact"/>
              <w:ind w:left="301" w:leftChars="67" w:hanging="160" w:hangingChars="5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7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紧扣主题，立意鲜明，健康积极、富有感染力、传播力度大、社会影响力好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2.摄像画面清晰、曝光准确、色彩无失真、构图美观、镜头稳定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编辑制作结构流畅、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镜头切换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自然、配乐得当、字幕规范，无跳轴加帧等瑕疵。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91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脚本、摄像、剪辑手法新颖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1912" w:type="dxa"/>
            <w:noWrap w:val="0"/>
            <w:vAlign w:val="center"/>
          </w:tcPr>
          <w:p>
            <w:pPr>
              <w:spacing w:line="400" w:lineRule="exact"/>
              <w:ind w:firstLine="160" w:firstLineChars="5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综合印象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分）</w:t>
            </w:r>
          </w:p>
        </w:tc>
        <w:tc>
          <w:tcPr>
            <w:tcW w:w="7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作品精良，主题突出，具有吸引力和艺术性。（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评分规则（满分为100分）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评委打分后去掉一个最高分和一个最低分，汇总后取平均分，精确到小数点后两位，若出现同分，则精确到后三位，依此类推。占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；网络传播效果占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80%，从点赞、转发、评论三个维度依高到低依次排名。</w:t>
      </w:r>
    </w:p>
    <w:p/>
    <w:sectPr>
      <w:pgSz w:w="11906" w:h="16838"/>
      <w:pgMar w:top="1701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22650"/>
    <w:multiLevelType w:val="singleLevel"/>
    <w:tmpl w:val="30C226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NmRiMWRlM2ZjMmVmNzgwMDViYjI3MTlhZjcyYzQifQ=="/>
  </w:docVars>
  <w:rsids>
    <w:rsidRoot w:val="7BCE4B58"/>
    <w:rsid w:val="7BCE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373</Characters>
  <Lines>0</Lines>
  <Paragraphs>0</Paragraphs>
  <TotalTime>2</TotalTime>
  <ScaleCrop>false</ScaleCrop>
  <LinksUpToDate>false</LinksUpToDate>
  <CharactersWithSpaces>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2023-07-20T07:18:00Z</dcterms:created>
  <dc:creator>华老</dc:creator>
  <cp:lastModifiedBy>华老</cp:lastModifiedBy>
  <dcterms:modified xsi:type="dcterms:W3CDTF">2023-07-20T07:21:22Z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C6BA6AC47C124863A5807D8EAE0B662A_11</vt:lpwstr>
  </property>
</Properties>
</file>